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60DA3" w14:textId="699FFECB" w:rsidR="003D2F46" w:rsidRPr="003D2F46" w:rsidRDefault="003D2F46" w:rsidP="003D2F46">
      <w:pPr>
        <w:jc w:val="center"/>
        <w:rPr>
          <w:rFonts w:ascii="Arial" w:hAnsi="Arial" w:cs="Arial"/>
          <w:b/>
          <w:bCs/>
        </w:rPr>
      </w:pPr>
      <w:r w:rsidRPr="003D2F46">
        <w:rPr>
          <w:rFonts w:ascii="Arial" w:hAnsi="Arial" w:cs="Arial"/>
          <w:b/>
          <w:bCs/>
        </w:rPr>
        <w:t>ANA PATY PERALTA IMPULSA LA TRANSFORMACIÓN DE CANCÚN</w:t>
      </w:r>
    </w:p>
    <w:p w14:paraId="6BF5FA5B" w14:textId="77777777" w:rsidR="003D2F46" w:rsidRPr="003D2F46" w:rsidRDefault="003D2F46" w:rsidP="003D2F46">
      <w:pPr>
        <w:jc w:val="both"/>
        <w:rPr>
          <w:rFonts w:ascii="Arial" w:hAnsi="Arial" w:cs="Arial"/>
        </w:rPr>
      </w:pPr>
    </w:p>
    <w:p w14:paraId="56927496" w14:textId="7B28A702" w:rsidR="003D2F46" w:rsidRPr="003D2F46" w:rsidRDefault="003D2F46" w:rsidP="003D2F46">
      <w:pPr>
        <w:pStyle w:val="Prrafodelista"/>
        <w:numPr>
          <w:ilvl w:val="0"/>
          <w:numId w:val="10"/>
        </w:numPr>
        <w:jc w:val="both"/>
        <w:rPr>
          <w:rFonts w:ascii="Arial" w:hAnsi="Arial" w:cs="Arial"/>
        </w:rPr>
      </w:pPr>
      <w:r w:rsidRPr="003D2F46">
        <w:rPr>
          <w:rFonts w:ascii="Arial" w:hAnsi="Arial" w:cs="Arial"/>
        </w:rPr>
        <w:t xml:space="preserve">Cierra brechas de desigualdad de más de dos décadas con obras y servicios en las colonias </w:t>
      </w:r>
      <w:proofErr w:type="spellStart"/>
      <w:r w:rsidRPr="003D2F46">
        <w:rPr>
          <w:rFonts w:ascii="Arial" w:hAnsi="Arial" w:cs="Arial"/>
        </w:rPr>
        <w:t>Sacbé</w:t>
      </w:r>
      <w:proofErr w:type="spellEnd"/>
      <w:r w:rsidRPr="003D2F46">
        <w:rPr>
          <w:rFonts w:ascii="Arial" w:hAnsi="Arial" w:cs="Arial"/>
        </w:rPr>
        <w:t>, Tierra y Libertad 2 y 3</w:t>
      </w:r>
    </w:p>
    <w:p w14:paraId="4B8F7E53" w14:textId="77777777" w:rsidR="003D2F46" w:rsidRPr="003D2F46" w:rsidRDefault="003D2F46" w:rsidP="003D2F46">
      <w:pPr>
        <w:jc w:val="both"/>
        <w:rPr>
          <w:rFonts w:ascii="Arial" w:hAnsi="Arial" w:cs="Arial"/>
        </w:rPr>
      </w:pPr>
    </w:p>
    <w:p w14:paraId="5AEE1C34" w14:textId="77777777" w:rsidR="003D2F46" w:rsidRPr="003D2F46" w:rsidRDefault="003D2F46" w:rsidP="003D2F46">
      <w:pPr>
        <w:jc w:val="both"/>
        <w:rPr>
          <w:rFonts w:ascii="Arial" w:hAnsi="Arial" w:cs="Arial"/>
        </w:rPr>
      </w:pPr>
      <w:r w:rsidRPr="003D2F46">
        <w:rPr>
          <w:rFonts w:ascii="Arial" w:hAnsi="Arial" w:cs="Arial"/>
          <w:b/>
          <w:bCs/>
        </w:rPr>
        <w:t>Cancún, Q. R., a 16 de agosto de 2023.-</w:t>
      </w:r>
      <w:r w:rsidRPr="003D2F46">
        <w:rPr>
          <w:rFonts w:ascii="Arial" w:hAnsi="Arial" w:cs="Arial"/>
        </w:rPr>
        <w:t xml:space="preserve"> En un acto histórico de justicia social, la </w:t>
      </w:r>
      <w:proofErr w:type="gramStart"/>
      <w:r w:rsidRPr="003D2F46">
        <w:rPr>
          <w:rFonts w:ascii="Arial" w:hAnsi="Arial" w:cs="Arial"/>
        </w:rPr>
        <w:t>Presidenta</w:t>
      </w:r>
      <w:proofErr w:type="gramEnd"/>
      <w:r w:rsidRPr="003D2F46">
        <w:rPr>
          <w:rFonts w:ascii="Arial" w:hAnsi="Arial" w:cs="Arial"/>
        </w:rPr>
        <w:t xml:space="preserve"> Municipal, Ana Paty Peralta, encabezó el inicio de obras para llevar nueva infraestructura y servicios a las colonias </w:t>
      </w:r>
      <w:proofErr w:type="spellStart"/>
      <w:r w:rsidRPr="003D2F46">
        <w:rPr>
          <w:rFonts w:ascii="Arial" w:hAnsi="Arial" w:cs="Arial"/>
        </w:rPr>
        <w:t>Sacbé</w:t>
      </w:r>
      <w:proofErr w:type="spellEnd"/>
      <w:r w:rsidRPr="003D2F46">
        <w:rPr>
          <w:rFonts w:ascii="Arial" w:hAnsi="Arial" w:cs="Arial"/>
        </w:rPr>
        <w:t xml:space="preserve">, Tierra y Libertad 2 y 3 en la Supermanzana 245. </w:t>
      </w:r>
    </w:p>
    <w:p w14:paraId="7BBCDFDD" w14:textId="77777777" w:rsidR="003D2F46" w:rsidRPr="003D2F46" w:rsidRDefault="003D2F46" w:rsidP="003D2F46">
      <w:pPr>
        <w:jc w:val="both"/>
        <w:rPr>
          <w:rFonts w:ascii="Arial" w:hAnsi="Arial" w:cs="Arial"/>
        </w:rPr>
      </w:pPr>
    </w:p>
    <w:p w14:paraId="17E50D7C" w14:textId="77777777" w:rsidR="003D2F46" w:rsidRPr="003D2F46" w:rsidRDefault="003D2F46" w:rsidP="003D2F46">
      <w:pPr>
        <w:jc w:val="both"/>
        <w:rPr>
          <w:rFonts w:ascii="Arial" w:hAnsi="Arial" w:cs="Arial"/>
        </w:rPr>
      </w:pPr>
      <w:r w:rsidRPr="003D2F46">
        <w:rPr>
          <w:rFonts w:ascii="Arial" w:hAnsi="Arial" w:cs="Arial"/>
        </w:rPr>
        <w:t xml:space="preserve">“Como dice nuestro presidente Andrés Manuel ‘en la cuarta transformación primero los pobres y amor con amor se paga’, por eso, estamos llevando esperanza, dando resultados a todos los cancunenses y haciendo que llegue esa justicia social a todos los hogares, y a seguir en esta transformación de nuestro municipio” expresó a las familias habitantes que la acompañaron en este significativo acto. </w:t>
      </w:r>
    </w:p>
    <w:p w14:paraId="49430C9D" w14:textId="77777777" w:rsidR="003D2F46" w:rsidRPr="003D2F46" w:rsidRDefault="003D2F46" w:rsidP="003D2F46">
      <w:pPr>
        <w:jc w:val="both"/>
        <w:rPr>
          <w:rFonts w:ascii="Arial" w:hAnsi="Arial" w:cs="Arial"/>
        </w:rPr>
      </w:pPr>
    </w:p>
    <w:p w14:paraId="2C47B036" w14:textId="77777777" w:rsidR="003D2F46" w:rsidRPr="003D2F46" w:rsidRDefault="003D2F46" w:rsidP="003D2F46">
      <w:pPr>
        <w:jc w:val="both"/>
        <w:rPr>
          <w:rFonts w:ascii="Arial" w:hAnsi="Arial" w:cs="Arial"/>
        </w:rPr>
      </w:pPr>
      <w:r w:rsidRPr="003D2F46">
        <w:rPr>
          <w:rFonts w:ascii="Arial" w:hAnsi="Arial" w:cs="Arial"/>
        </w:rPr>
        <w:t xml:space="preserve">Luego de saludar desde su llegada a los integrantes de los tres comités de obra correspondientes a cada proyecto, la Primera Autoridad Municipal destacó </w:t>
      </w:r>
      <w:proofErr w:type="gramStart"/>
      <w:r w:rsidRPr="003D2F46">
        <w:rPr>
          <w:rFonts w:ascii="Arial" w:hAnsi="Arial" w:cs="Arial"/>
        </w:rPr>
        <w:t>que</w:t>
      </w:r>
      <w:proofErr w:type="gramEnd"/>
      <w:r w:rsidRPr="003D2F46">
        <w:rPr>
          <w:rFonts w:ascii="Arial" w:hAnsi="Arial" w:cs="Arial"/>
        </w:rPr>
        <w:t xml:space="preserve"> con el exitoso Programa de Regularización para el Bienestar Patrimonial, una vez teniendo la certeza jurídica de la tierra, se da este paso para dotar la zona de drenaje, red de agua potable, pavimentación, guarniciones y banquetas, alumbrado público y con la cereza del pastel que es un gran parque para las familias cancunenses. </w:t>
      </w:r>
    </w:p>
    <w:p w14:paraId="553FE4E7" w14:textId="77777777" w:rsidR="003D2F46" w:rsidRPr="003D2F46" w:rsidRDefault="003D2F46" w:rsidP="003D2F46">
      <w:pPr>
        <w:jc w:val="both"/>
        <w:rPr>
          <w:rFonts w:ascii="Arial" w:hAnsi="Arial" w:cs="Arial"/>
        </w:rPr>
      </w:pPr>
    </w:p>
    <w:p w14:paraId="0F3D513B" w14:textId="77777777" w:rsidR="003D2F46" w:rsidRPr="003D2F46" w:rsidRDefault="003D2F46" w:rsidP="003D2F46">
      <w:pPr>
        <w:jc w:val="both"/>
        <w:rPr>
          <w:rFonts w:ascii="Arial" w:hAnsi="Arial" w:cs="Arial"/>
        </w:rPr>
      </w:pPr>
      <w:r w:rsidRPr="003D2F46">
        <w:rPr>
          <w:rFonts w:ascii="Arial" w:hAnsi="Arial" w:cs="Arial"/>
        </w:rPr>
        <w:t xml:space="preserve">“Hoy primera vez en la historia del municipio le vamos a invertir en colonias que habían estado olvidadas y no habría sido posible sin el respaldo de nuestra gobernadora Mara Lezama y la visión del equipo municipal entre regidores y directores”, afirmó. </w:t>
      </w:r>
    </w:p>
    <w:p w14:paraId="3E61F9B5" w14:textId="77777777" w:rsidR="003D2F46" w:rsidRPr="003D2F46" w:rsidRDefault="003D2F46" w:rsidP="003D2F46">
      <w:pPr>
        <w:jc w:val="both"/>
        <w:rPr>
          <w:rFonts w:ascii="Arial" w:hAnsi="Arial" w:cs="Arial"/>
        </w:rPr>
      </w:pPr>
    </w:p>
    <w:p w14:paraId="4FB57436" w14:textId="77777777" w:rsidR="003D2F46" w:rsidRPr="003D2F46" w:rsidRDefault="003D2F46" w:rsidP="003D2F46">
      <w:pPr>
        <w:jc w:val="both"/>
        <w:rPr>
          <w:rFonts w:ascii="Arial" w:hAnsi="Arial" w:cs="Arial"/>
        </w:rPr>
      </w:pPr>
      <w:r w:rsidRPr="003D2F46">
        <w:rPr>
          <w:rFonts w:ascii="Arial" w:hAnsi="Arial" w:cs="Arial"/>
        </w:rPr>
        <w:t xml:space="preserve">En el evento realizado en el lugar que recibirá los beneficios, entre aplausos y porras de los presentes, Ana Paty Peralta también subrayó que la infraestructura será de la calidad que requieren los cancunenses, gracias al trabajo que desempeñarán los comités de obra vigilando la correcta aplicación de los recursos durante su avance, como un solo equipo, porque Cancún une a todos por el bien común. </w:t>
      </w:r>
    </w:p>
    <w:p w14:paraId="7F382530" w14:textId="77777777" w:rsidR="003D2F46" w:rsidRPr="003D2F46" w:rsidRDefault="003D2F46" w:rsidP="003D2F46">
      <w:pPr>
        <w:jc w:val="both"/>
        <w:rPr>
          <w:rFonts w:ascii="Arial" w:hAnsi="Arial" w:cs="Arial"/>
        </w:rPr>
      </w:pPr>
    </w:p>
    <w:p w14:paraId="27F7A005" w14:textId="77777777" w:rsidR="003D2F46" w:rsidRPr="003D2F46" w:rsidRDefault="003D2F46" w:rsidP="003D2F46">
      <w:pPr>
        <w:jc w:val="both"/>
        <w:rPr>
          <w:rFonts w:ascii="Arial" w:hAnsi="Arial" w:cs="Arial"/>
        </w:rPr>
      </w:pPr>
      <w:r w:rsidRPr="003D2F46">
        <w:rPr>
          <w:rFonts w:ascii="Arial" w:hAnsi="Arial" w:cs="Arial"/>
        </w:rPr>
        <w:t xml:space="preserve">A nombre de todos los habitantes que serán beneficiados, Lucio Cruz Jiménez, presidente del comité de Contraloría Social, que fue conformado semanas atrás, agradeció a la </w:t>
      </w:r>
      <w:proofErr w:type="gramStart"/>
      <w:r w:rsidRPr="003D2F46">
        <w:rPr>
          <w:rFonts w:ascii="Arial" w:hAnsi="Arial" w:cs="Arial"/>
        </w:rPr>
        <w:t>Presidenta</w:t>
      </w:r>
      <w:proofErr w:type="gramEnd"/>
      <w:r w:rsidRPr="003D2F46">
        <w:rPr>
          <w:rFonts w:ascii="Arial" w:hAnsi="Arial" w:cs="Arial"/>
        </w:rPr>
        <w:t xml:space="preserve"> Municipal su palabra y cumplimiento, además de encabezar un gobierno de puertas abiertas. </w:t>
      </w:r>
    </w:p>
    <w:p w14:paraId="61C2A3C6" w14:textId="77777777" w:rsidR="003D2F46" w:rsidRPr="003D2F46" w:rsidRDefault="003D2F46" w:rsidP="003D2F46">
      <w:pPr>
        <w:jc w:val="both"/>
        <w:rPr>
          <w:rFonts w:ascii="Arial" w:hAnsi="Arial" w:cs="Arial"/>
        </w:rPr>
      </w:pPr>
    </w:p>
    <w:p w14:paraId="0311D978" w14:textId="77777777" w:rsidR="003D2F46" w:rsidRPr="003D2F46" w:rsidRDefault="003D2F46" w:rsidP="003D2F46">
      <w:pPr>
        <w:jc w:val="both"/>
        <w:rPr>
          <w:rFonts w:ascii="Arial" w:hAnsi="Arial" w:cs="Arial"/>
        </w:rPr>
      </w:pPr>
      <w:r w:rsidRPr="003D2F46">
        <w:rPr>
          <w:rFonts w:ascii="Arial" w:hAnsi="Arial" w:cs="Arial"/>
        </w:rPr>
        <w:lastRenderedPageBreak/>
        <w:t xml:space="preserve">“No vino a prometernos nada, sino con hechos nos está demostrando que cuando se quieren hacer las cosas, se pueden; tuvo que ser una mujer que vino a mostrar que cuando hay voluntad política, se hacen las cosas. </w:t>
      </w:r>
      <w:proofErr w:type="gramStart"/>
      <w:r w:rsidRPr="003D2F46">
        <w:rPr>
          <w:rFonts w:ascii="Arial" w:hAnsi="Arial" w:cs="Arial"/>
        </w:rPr>
        <w:t>Además</w:t>
      </w:r>
      <w:proofErr w:type="gramEnd"/>
      <w:r w:rsidRPr="003D2F46">
        <w:rPr>
          <w:rFonts w:ascii="Arial" w:hAnsi="Arial" w:cs="Arial"/>
        </w:rPr>
        <w:t xml:space="preserve"> la Presidenta ha tenido esa empatía y calidad humana por nosotros de pensar cómo vivimos en estas colonias, por eso estoy orgulloso de ser de las primeras en ser atendidas”, dijo. </w:t>
      </w:r>
    </w:p>
    <w:p w14:paraId="5ED091B4" w14:textId="77777777" w:rsidR="003D2F46" w:rsidRPr="003D2F46" w:rsidRDefault="003D2F46" w:rsidP="003D2F46">
      <w:pPr>
        <w:jc w:val="both"/>
        <w:rPr>
          <w:rFonts w:ascii="Arial" w:hAnsi="Arial" w:cs="Arial"/>
        </w:rPr>
      </w:pPr>
    </w:p>
    <w:p w14:paraId="0272A0AE" w14:textId="77777777" w:rsidR="003D2F46" w:rsidRPr="003D2F46" w:rsidRDefault="003D2F46" w:rsidP="003D2F46">
      <w:pPr>
        <w:jc w:val="both"/>
        <w:rPr>
          <w:rFonts w:ascii="Arial" w:hAnsi="Arial" w:cs="Arial"/>
        </w:rPr>
      </w:pPr>
      <w:r w:rsidRPr="003D2F46">
        <w:rPr>
          <w:rFonts w:ascii="Arial" w:hAnsi="Arial" w:cs="Arial"/>
        </w:rPr>
        <w:t xml:space="preserve">A su vez, el regidor Samuel Mollinedo Portillo, indicó que este hecho histórico para los vecinos y Cancún es producto de un proceso en el que están involucrados muchos servidores públicos y gestiones que se hicieron durante dos años previos para regularizar diferentes zonas en la ciudad como acciones de gobierno y no solo promesas. </w:t>
      </w:r>
    </w:p>
    <w:p w14:paraId="028AE81D" w14:textId="77777777" w:rsidR="003D2F46" w:rsidRPr="003D2F46" w:rsidRDefault="003D2F46" w:rsidP="003D2F46">
      <w:pPr>
        <w:jc w:val="both"/>
        <w:rPr>
          <w:rFonts w:ascii="Arial" w:hAnsi="Arial" w:cs="Arial"/>
        </w:rPr>
      </w:pPr>
    </w:p>
    <w:p w14:paraId="25F75D28" w14:textId="16A5E9A5" w:rsidR="003D2F46" w:rsidRDefault="003D2F46" w:rsidP="003D2F46">
      <w:pPr>
        <w:jc w:val="center"/>
        <w:rPr>
          <w:rFonts w:ascii="Arial" w:hAnsi="Arial" w:cs="Arial"/>
        </w:rPr>
      </w:pPr>
      <w:r w:rsidRPr="003D2F46">
        <w:rPr>
          <w:rFonts w:ascii="Arial" w:hAnsi="Arial" w:cs="Arial"/>
        </w:rPr>
        <w:t>***</w:t>
      </w:r>
      <w:r>
        <w:rPr>
          <w:rFonts w:ascii="Arial" w:hAnsi="Arial" w:cs="Arial"/>
        </w:rPr>
        <w:t>*********</w:t>
      </w:r>
    </w:p>
    <w:p w14:paraId="760116D6" w14:textId="59EE97D3" w:rsidR="003D2F46" w:rsidRPr="003D2F46" w:rsidRDefault="003D2F46" w:rsidP="003D2F46">
      <w:pPr>
        <w:jc w:val="center"/>
        <w:rPr>
          <w:rFonts w:ascii="Arial" w:hAnsi="Arial" w:cs="Arial"/>
          <w:b/>
          <w:bCs/>
        </w:rPr>
      </w:pPr>
      <w:r>
        <w:rPr>
          <w:rFonts w:ascii="Arial" w:hAnsi="Arial" w:cs="Arial"/>
          <w:b/>
          <w:bCs/>
        </w:rPr>
        <w:t>COMPLEMENTO INFORMATIVO</w:t>
      </w:r>
    </w:p>
    <w:p w14:paraId="3B1E5EF6" w14:textId="77777777" w:rsidR="003D2F46" w:rsidRPr="003D2F46" w:rsidRDefault="003D2F46" w:rsidP="003D2F46">
      <w:pPr>
        <w:jc w:val="both"/>
        <w:rPr>
          <w:rFonts w:ascii="Arial" w:hAnsi="Arial" w:cs="Arial"/>
        </w:rPr>
      </w:pPr>
    </w:p>
    <w:p w14:paraId="1DBD8FFC" w14:textId="77777777" w:rsidR="003D2F46" w:rsidRPr="003D2F46" w:rsidRDefault="003D2F46" w:rsidP="003D2F46">
      <w:pPr>
        <w:jc w:val="both"/>
        <w:rPr>
          <w:rFonts w:ascii="Arial" w:hAnsi="Arial" w:cs="Arial"/>
          <w:b/>
          <w:bCs/>
        </w:rPr>
      </w:pPr>
      <w:r w:rsidRPr="003D2F46">
        <w:rPr>
          <w:rFonts w:ascii="Arial" w:hAnsi="Arial" w:cs="Arial"/>
          <w:b/>
          <w:bCs/>
        </w:rPr>
        <w:t>CAJA DE DATOS</w:t>
      </w:r>
    </w:p>
    <w:p w14:paraId="0C497B2F" w14:textId="77777777" w:rsidR="003D2F46" w:rsidRPr="003D2F46" w:rsidRDefault="003D2F46" w:rsidP="003D2F46">
      <w:pPr>
        <w:jc w:val="both"/>
        <w:rPr>
          <w:rFonts w:ascii="Arial" w:hAnsi="Arial" w:cs="Arial"/>
        </w:rPr>
      </w:pPr>
    </w:p>
    <w:p w14:paraId="7A077C3C" w14:textId="77777777" w:rsidR="003D2F46" w:rsidRPr="003D2F46" w:rsidRDefault="003D2F46" w:rsidP="003D2F46">
      <w:pPr>
        <w:jc w:val="both"/>
        <w:rPr>
          <w:rFonts w:ascii="Arial" w:hAnsi="Arial" w:cs="Arial"/>
        </w:rPr>
      </w:pPr>
      <w:r w:rsidRPr="003D2F46">
        <w:rPr>
          <w:rFonts w:ascii="Arial" w:hAnsi="Arial" w:cs="Arial"/>
        </w:rPr>
        <w:t xml:space="preserve">Obras en colonia </w:t>
      </w:r>
      <w:proofErr w:type="spellStart"/>
      <w:r w:rsidRPr="003D2F46">
        <w:rPr>
          <w:rFonts w:ascii="Arial" w:hAnsi="Arial" w:cs="Arial"/>
        </w:rPr>
        <w:t>Sacbé</w:t>
      </w:r>
      <w:proofErr w:type="spellEnd"/>
      <w:r w:rsidRPr="003D2F46">
        <w:rPr>
          <w:rFonts w:ascii="Arial" w:hAnsi="Arial" w:cs="Arial"/>
        </w:rPr>
        <w:t xml:space="preserve">-Tierra y Libertad 2 y 3:  </w:t>
      </w:r>
    </w:p>
    <w:p w14:paraId="0C35F28D" w14:textId="77777777" w:rsidR="003D2F46" w:rsidRPr="003D2F46" w:rsidRDefault="003D2F46" w:rsidP="003D2F46">
      <w:pPr>
        <w:jc w:val="both"/>
        <w:rPr>
          <w:rFonts w:ascii="Arial" w:hAnsi="Arial" w:cs="Arial"/>
        </w:rPr>
      </w:pPr>
    </w:p>
    <w:p w14:paraId="0CA6BC4E" w14:textId="77777777" w:rsidR="003D2F46" w:rsidRPr="003D2F46" w:rsidRDefault="003D2F46" w:rsidP="003D2F46">
      <w:pPr>
        <w:jc w:val="both"/>
        <w:rPr>
          <w:rFonts w:ascii="Arial" w:hAnsi="Arial" w:cs="Arial"/>
        </w:rPr>
      </w:pPr>
      <w:r w:rsidRPr="003D2F46">
        <w:rPr>
          <w:rFonts w:ascii="Arial" w:hAnsi="Arial" w:cs="Arial"/>
        </w:rPr>
        <w:t>100 millones 676 mil 662 pesos de inversión en total</w:t>
      </w:r>
    </w:p>
    <w:p w14:paraId="7392AED6" w14:textId="77777777" w:rsidR="003D2F46" w:rsidRPr="003D2F46" w:rsidRDefault="003D2F46" w:rsidP="003D2F46">
      <w:pPr>
        <w:jc w:val="both"/>
        <w:rPr>
          <w:rFonts w:ascii="Arial" w:hAnsi="Arial" w:cs="Arial"/>
        </w:rPr>
      </w:pPr>
    </w:p>
    <w:p w14:paraId="5D4A31EA" w14:textId="77777777" w:rsidR="003D2F46" w:rsidRPr="003D2F46" w:rsidRDefault="003D2F46" w:rsidP="003D2F46">
      <w:pPr>
        <w:jc w:val="both"/>
        <w:rPr>
          <w:rFonts w:ascii="Arial" w:hAnsi="Arial" w:cs="Arial"/>
        </w:rPr>
      </w:pPr>
      <w:r w:rsidRPr="003D2F46">
        <w:rPr>
          <w:rFonts w:ascii="Arial" w:hAnsi="Arial" w:cs="Arial"/>
        </w:rPr>
        <w:t xml:space="preserve">Drenaje: 4,363 metros lineales de atarjeas, 59 pozos de visita y 597 descargas domiciliarias </w:t>
      </w:r>
    </w:p>
    <w:p w14:paraId="0269C6B0" w14:textId="77777777" w:rsidR="003D2F46" w:rsidRPr="003D2F46" w:rsidRDefault="003D2F46" w:rsidP="003D2F46">
      <w:pPr>
        <w:jc w:val="both"/>
        <w:rPr>
          <w:rFonts w:ascii="Arial" w:hAnsi="Arial" w:cs="Arial"/>
        </w:rPr>
      </w:pPr>
      <w:r w:rsidRPr="003D2F46">
        <w:rPr>
          <w:rFonts w:ascii="Arial" w:hAnsi="Arial" w:cs="Arial"/>
        </w:rPr>
        <w:t>Parque público: 938.26 metros cuadrados, 13 bancas, 6 piezas de juegos infantiles y 18 luminarias tipo LED</w:t>
      </w:r>
    </w:p>
    <w:p w14:paraId="2EF7F7E6" w14:textId="77777777" w:rsidR="003D2F46" w:rsidRPr="003D2F46" w:rsidRDefault="003D2F46" w:rsidP="003D2F46">
      <w:pPr>
        <w:jc w:val="both"/>
        <w:rPr>
          <w:rFonts w:ascii="Arial" w:hAnsi="Arial" w:cs="Arial"/>
        </w:rPr>
      </w:pPr>
      <w:r w:rsidRPr="003D2F46">
        <w:rPr>
          <w:rFonts w:ascii="Arial" w:hAnsi="Arial" w:cs="Arial"/>
        </w:rPr>
        <w:t xml:space="preserve">Red de agua potable: 3,918 metros lineales de construcción de línea de distribución y 597 piezas de tomas domiciliarias </w:t>
      </w:r>
    </w:p>
    <w:p w14:paraId="79EE019A" w14:textId="77777777" w:rsidR="003D2F46" w:rsidRPr="003D2F46" w:rsidRDefault="003D2F46" w:rsidP="003D2F46">
      <w:pPr>
        <w:jc w:val="both"/>
        <w:rPr>
          <w:rFonts w:ascii="Arial" w:hAnsi="Arial" w:cs="Arial"/>
        </w:rPr>
      </w:pPr>
      <w:r w:rsidRPr="003D2F46">
        <w:rPr>
          <w:rFonts w:ascii="Arial" w:hAnsi="Arial" w:cs="Arial"/>
        </w:rPr>
        <w:t xml:space="preserve">Red de drenaje: 4,363 metros lineales de drenaje sanitario y 597 piezas domiciliarias </w:t>
      </w:r>
    </w:p>
    <w:p w14:paraId="3AC079FD" w14:textId="77777777" w:rsidR="003D2F46" w:rsidRPr="003D2F46" w:rsidRDefault="003D2F46" w:rsidP="003D2F46">
      <w:pPr>
        <w:jc w:val="both"/>
        <w:rPr>
          <w:rFonts w:ascii="Arial" w:hAnsi="Arial" w:cs="Arial"/>
        </w:rPr>
      </w:pPr>
      <w:r w:rsidRPr="003D2F46">
        <w:rPr>
          <w:rFonts w:ascii="Arial" w:hAnsi="Arial" w:cs="Arial"/>
        </w:rPr>
        <w:t xml:space="preserve">Pozos de absorción: 26 piezas de pozos a 35 metros de profundidad </w:t>
      </w:r>
    </w:p>
    <w:p w14:paraId="0514C14C" w14:textId="77777777" w:rsidR="003D2F46" w:rsidRPr="003D2F46" w:rsidRDefault="003D2F46" w:rsidP="003D2F46">
      <w:pPr>
        <w:jc w:val="both"/>
        <w:rPr>
          <w:rFonts w:ascii="Arial" w:hAnsi="Arial" w:cs="Arial"/>
        </w:rPr>
      </w:pPr>
      <w:r w:rsidRPr="003D2F46">
        <w:rPr>
          <w:rFonts w:ascii="Arial" w:hAnsi="Arial" w:cs="Arial"/>
        </w:rPr>
        <w:t>Guarniciones y banquetas: 6,446 metros lineales de guarnición de concreto y 10,220 mil metros cuadrados de banquetas de 8 centímetros de espesor</w:t>
      </w:r>
    </w:p>
    <w:p w14:paraId="084820AF" w14:textId="77777777" w:rsidR="003D2F46" w:rsidRPr="003D2F46" w:rsidRDefault="003D2F46" w:rsidP="003D2F46">
      <w:pPr>
        <w:jc w:val="both"/>
        <w:rPr>
          <w:rFonts w:ascii="Arial" w:hAnsi="Arial" w:cs="Arial"/>
        </w:rPr>
      </w:pPr>
      <w:r w:rsidRPr="003D2F46">
        <w:rPr>
          <w:rFonts w:ascii="Arial" w:hAnsi="Arial" w:cs="Arial"/>
        </w:rPr>
        <w:t xml:space="preserve">Pavimentación: 21,756 metros cuadrados de concreto asfáltico de 5 centímetros y 3,398 metros cuadrados de concreto asfáltico de 7 centímetros </w:t>
      </w:r>
    </w:p>
    <w:p w14:paraId="521A8329" w14:textId="77777777" w:rsidR="003D2F46" w:rsidRPr="003D2F46" w:rsidRDefault="003D2F46" w:rsidP="003D2F46">
      <w:pPr>
        <w:jc w:val="both"/>
        <w:rPr>
          <w:rFonts w:ascii="Arial" w:hAnsi="Arial" w:cs="Arial"/>
        </w:rPr>
      </w:pPr>
      <w:r w:rsidRPr="003D2F46">
        <w:rPr>
          <w:rFonts w:ascii="Arial" w:hAnsi="Arial" w:cs="Arial"/>
        </w:rPr>
        <w:t xml:space="preserve">Red de alumbrado público: 120 piezas de luminaria tipo LED </w:t>
      </w:r>
    </w:p>
    <w:p w14:paraId="3EA0F378" w14:textId="5E268E77" w:rsidR="00351441" w:rsidRPr="003D2F46" w:rsidRDefault="003D2F46" w:rsidP="003D2F46">
      <w:pPr>
        <w:jc w:val="both"/>
        <w:rPr>
          <w:rFonts w:ascii="Arial" w:hAnsi="Arial" w:cs="Arial"/>
        </w:rPr>
      </w:pPr>
      <w:r w:rsidRPr="003D2F46">
        <w:rPr>
          <w:rFonts w:ascii="Arial" w:hAnsi="Arial" w:cs="Arial"/>
        </w:rPr>
        <w:t>Señalética: 6,050 metros lineales de rayas separadoras de carril discontinuas y 1,005 metros lineales de rayas separadoras de carril continuas</w:t>
      </w:r>
    </w:p>
    <w:sectPr w:rsidR="00351441" w:rsidRPr="003D2F46"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946A6" w14:textId="77777777" w:rsidR="00FC6375" w:rsidRDefault="00FC6375" w:rsidP="0032752D">
      <w:r>
        <w:separator/>
      </w:r>
    </w:p>
  </w:endnote>
  <w:endnote w:type="continuationSeparator" w:id="0">
    <w:p w14:paraId="0E5B2340" w14:textId="77777777" w:rsidR="00FC6375" w:rsidRDefault="00FC6375"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808E6" w14:textId="77777777" w:rsidR="00FC6375" w:rsidRDefault="00FC6375" w:rsidP="0032752D">
      <w:r>
        <w:separator/>
      </w:r>
    </w:p>
  </w:footnote>
  <w:footnote w:type="continuationSeparator" w:id="0">
    <w:p w14:paraId="7B953C8F" w14:textId="77777777" w:rsidR="00FC6375" w:rsidRDefault="00FC6375"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62DB30E4"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0E04E9">
            <w:rPr>
              <w:rFonts w:ascii="Gotham" w:hAnsi="Gotham"/>
              <w:b/>
              <w:sz w:val="22"/>
              <w:szCs w:val="22"/>
              <w:lang w:val="es-MX"/>
            </w:rPr>
            <w:t>9</w:t>
          </w:r>
          <w:r w:rsidR="003D2F46">
            <w:rPr>
              <w:rFonts w:ascii="Gotham" w:hAnsi="Gotham"/>
              <w:b/>
              <w:sz w:val="22"/>
              <w:szCs w:val="22"/>
              <w:lang w:val="es-MX"/>
            </w:rPr>
            <w:t>51</w:t>
          </w:r>
        </w:p>
        <w:p w14:paraId="2564202F" w14:textId="5EAA3E73" w:rsidR="002A59FA" w:rsidRPr="00E068A5" w:rsidRDefault="00CD6913"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w:t>
          </w:r>
          <w:r w:rsidR="003D2F46">
            <w:rPr>
              <w:rFonts w:ascii="Gotham" w:hAnsi="Gotham"/>
              <w:sz w:val="22"/>
              <w:szCs w:val="22"/>
              <w:lang w:val="es-MX"/>
            </w:rPr>
            <w:t>6</w:t>
          </w:r>
          <w:r w:rsidR="005D66EE">
            <w:rPr>
              <w:rFonts w:ascii="Gotham" w:hAnsi="Gotham"/>
              <w:sz w:val="22"/>
              <w:szCs w:val="22"/>
              <w:lang w:val="es-MX"/>
            </w:rPr>
            <w:t xml:space="preserve"> </w:t>
          </w:r>
          <w:r w:rsidR="00690482">
            <w:rPr>
              <w:rFonts w:ascii="Gotham" w:hAnsi="Gotham"/>
              <w:sz w:val="22"/>
              <w:szCs w:val="22"/>
              <w:lang w:val="es-MX"/>
            </w:rPr>
            <w:t xml:space="preserve">de </w:t>
          </w:r>
          <w:r>
            <w:rPr>
              <w:rFonts w:ascii="Gotham" w:hAnsi="Gotham"/>
              <w:sz w:val="22"/>
              <w:szCs w:val="22"/>
              <w:lang w:val="es-MX"/>
            </w:rPr>
            <w:t>agost</w:t>
          </w:r>
          <w:r w:rsidR="00E2667B">
            <w:rPr>
              <w:rFonts w:ascii="Gotham" w:hAnsi="Gotham"/>
              <w:sz w:val="22"/>
              <w:szCs w:val="22"/>
              <w:lang w:val="es-MX"/>
            </w:rPr>
            <w:t>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4CE06C29"/>
    <w:multiLevelType w:val="hybridMultilevel"/>
    <w:tmpl w:val="6AEC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4"/>
  </w:num>
  <w:num w:numId="2" w16cid:durableId="1274052153">
    <w:abstractNumId w:val="7"/>
  </w:num>
  <w:num w:numId="3" w16cid:durableId="338195460">
    <w:abstractNumId w:val="0"/>
  </w:num>
  <w:num w:numId="4" w16cid:durableId="1218857078">
    <w:abstractNumId w:val="2"/>
  </w:num>
  <w:num w:numId="5" w16cid:durableId="1715345676">
    <w:abstractNumId w:val="1"/>
  </w:num>
  <w:num w:numId="6" w16cid:durableId="2108303912">
    <w:abstractNumId w:val="9"/>
  </w:num>
  <w:num w:numId="7" w16cid:durableId="2057317754">
    <w:abstractNumId w:val="8"/>
  </w:num>
  <w:num w:numId="8" w16cid:durableId="1090004825">
    <w:abstractNumId w:val="3"/>
  </w:num>
  <w:num w:numId="9" w16cid:durableId="314064644">
    <w:abstractNumId w:val="5"/>
  </w:num>
  <w:num w:numId="10" w16cid:durableId="6233419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4E9"/>
    <w:rsid w:val="000E0A08"/>
    <w:rsid w:val="000F4E74"/>
    <w:rsid w:val="001634E3"/>
    <w:rsid w:val="001C5864"/>
    <w:rsid w:val="001F1ABE"/>
    <w:rsid w:val="0025661B"/>
    <w:rsid w:val="002567AB"/>
    <w:rsid w:val="00292447"/>
    <w:rsid w:val="002C155E"/>
    <w:rsid w:val="0032752D"/>
    <w:rsid w:val="00351441"/>
    <w:rsid w:val="003A3A2B"/>
    <w:rsid w:val="003C7954"/>
    <w:rsid w:val="003D2F46"/>
    <w:rsid w:val="00410512"/>
    <w:rsid w:val="00443969"/>
    <w:rsid w:val="004B3D55"/>
    <w:rsid w:val="00537E86"/>
    <w:rsid w:val="005423C8"/>
    <w:rsid w:val="005D5B5A"/>
    <w:rsid w:val="005D66EE"/>
    <w:rsid w:val="00690482"/>
    <w:rsid w:val="006B6BE4"/>
    <w:rsid w:val="006F2E84"/>
    <w:rsid w:val="007044BB"/>
    <w:rsid w:val="0073739C"/>
    <w:rsid w:val="007C7144"/>
    <w:rsid w:val="007F0CBF"/>
    <w:rsid w:val="009901D7"/>
    <w:rsid w:val="00997D9F"/>
    <w:rsid w:val="009A6B8F"/>
    <w:rsid w:val="00A2715A"/>
    <w:rsid w:val="00A44EF2"/>
    <w:rsid w:val="00A9017A"/>
    <w:rsid w:val="00B309E2"/>
    <w:rsid w:val="00B8258B"/>
    <w:rsid w:val="00BC445F"/>
    <w:rsid w:val="00BD281D"/>
    <w:rsid w:val="00BD5728"/>
    <w:rsid w:val="00C16B01"/>
    <w:rsid w:val="00C47775"/>
    <w:rsid w:val="00CA3A8B"/>
    <w:rsid w:val="00CD6913"/>
    <w:rsid w:val="00D23899"/>
    <w:rsid w:val="00D42475"/>
    <w:rsid w:val="00D921BC"/>
    <w:rsid w:val="00E20A6A"/>
    <w:rsid w:val="00E2667B"/>
    <w:rsid w:val="00E62DCB"/>
    <w:rsid w:val="00EC7C90"/>
    <w:rsid w:val="00EE0B32"/>
    <w:rsid w:val="00EE1D62"/>
    <w:rsid w:val="00FB00DF"/>
    <w:rsid w:val="00FC6375"/>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616</Words>
  <Characters>3514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2023-08-16T19:25:00Z</dcterms:created>
  <dcterms:modified xsi:type="dcterms:W3CDTF">2023-08-16T19:25:00Z</dcterms:modified>
</cp:coreProperties>
</file>